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D212" w14:textId="77777777" w:rsidR="000368CA" w:rsidRDefault="000368CA" w:rsidP="0024190C">
      <w:pPr>
        <w:pStyle w:val="Rubrik"/>
      </w:pPr>
    </w:p>
    <w:p w14:paraId="1B34B784" w14:textId="08E673A9" w:rsidR="00C12C94" w:rsidRDefault="00643733" w:rsidP="0024190C">
      <w:pPr>
        <w:pStyle w:val="Rubrik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1EFEB" wp14:editId="397FA90E">
            <wp:simplePos x="0" y="0"/>
            <wp:positionH relativeFrom="column">
              <wp:posOffset>3510280</wp:posOffset>
            </wp:positionH>
            <wp:positionV relativeFrom="paragraph">
              <wp:posOffset>-899795</wp:posOffset>
            </wp:positionV>
            <wp:extent cx="1400175" cy="2124075"/>
            <wp:effectExtent l="0" t="0" r="9525" b="9525"/>
            <wp:wrapNone/>
            <wp:docPr id="2" name="Bildobjekt 2" descr="En bild som visar lå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åda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0C">
        <w:t>Så sorterar du matavfall</w:t>
      </w:r>
    </w:p>
    <w:p w14:paraId="7EA223AF" w14:textId="0F82F26D" w:rsidR="0024190C" w:rsidRPr="0024190C" w:rsidRDefault="0024190C" w:rsidP="0024190C">
      <w:pPr>
        <w:pStyle w:val="Rubrik1"/>
      </w:pPr>
      <w:r w:rsidRPr="0024190C">
        <w:t>Lämna torrt matavfall</w:t>
      </w:r>
    </w:p>
    <w:p w14:paraId="4D12006D" w14:textId="01295AD8" w:rsidR="00857F8C" w:rsidRPr="000368CA" w:rsidRDefault="0024190C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Använd en slaskrensare och låt matavfallet rinna av i vasken före du lägger det i påsen. Om matavfallet är blött, lägg lite hushållspapper i botten av den bruna påsen. När matavfallet är torrt minskar risken för lukt och påsen håller bättre. </w:t>
      </w:r>
    </w:p>
    <w:p w14:paraId="41D0A932" w14:textId="1CDAA8FC" w:rsidR="0024190C" w:rsidRDefault="0024190C" w:rsidP="0024190C">
      <w:pPr>
        <w:pStyle w:val="Rubrik1"/>
      </w:pPr>
      <w:r>
        <w:t>Använd alltid den bruna korgen</w:t>
      </w:r>
    </w:p>
    <w:p w14:paraId="408639FD" w14:textId="7F606761" w:rsidR="0024190C" w:rsidRPr="000368CA" w:rsidRDefault="0024190C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Den bruna korgen ventilerar påsen och gör matavfallet torrare. Du kan skruva upp hållaren i ditt kök. </w:t>
      </w:r>
    </w:p>
    <w:p w14:paraId="59B6774C" w14:textId="6BC4EDA7" w:rsidR="0024190C" w:rsidRDefault="0024190C" w:rsidP="0024190C">
      <w:pPr>
        <w:pStyle w:val="Rubrik1"/>
      </w:pPr>
      <w:r>
        <w:t>Använd endast den bruna påsen</w:t>
      </w:r>
    </w:p>
    <w:p w14:paraId="7AE7B750" w14:textId="4199DFF8" w:rsidR="0024190C" w:rsidRPr="000368CA" w:rsidRDefault="0024190C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Ingen annan påse går att röta till biogas. </w:t>
      </w:r>
    </w:p>
    <w:p w14:paraId="3BF4960F" w14:textId="05E97599" w:rsidR="0024190C" w:rsidRDefault="0024190C" w:rsidP="0024190C">
      <w:pPr>
        <w:pStyle w:val="Rubrik1"/>
      </w:pPr>
      <w:r>
        <w:t>Stäng påsen när du lämnar den i behållaren</w:t>
      </w:r>
    </w:p>
    <w:p w14:paraId="68511E9C" w14:textId="29EEC1A0" w:rsidR="0024190C" w:rsidRPr="000368CA" w:rsidRDefault="0024190C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Fyll påsen till det streck som finns inuti och </w:t>
      </w:r>
      <w:proofErr w:type="gramStart"/>
      <w:r w:rsidRPr="000368CA">
        <w:rPr>
          <w:sz w:val="24"/>
          <w:szCs w:val="24"/>
        </w:rPr>
        <w:t>tillslut</w:t>
      </w:r>
      <w:proofErr w:type="gramEnd"/>
      <w:r w:rsidRPr="000368CA">
        <w:rPr>
          <w:sz w:val="24"/>
          <w:szCs w:val="24"/>
        </w:rPr>
        <w:t xml:space="preserve"> påsen. Hanteringen blir fräschare när matavfallet stängs in i påsen. </w:t>
      </w:r>
    </w:p>
    <w:p w14:paraId="775AFDEC" w14:textId="6FC863E0" w:rsidR="0024190C" w:rsidRDefault="0024190C" w:rsidP="0024190C">
      <w:pPr>
        <w:pStyle w:val="Rubrik1"/>
      </w:pPr>
      <w:r>
        <w:t>Exempel på matavfall</w:t>
      </w:r>
    </w:p>
    <w:p w14:paraId="75AC8221" w14:textId="761066A6" w:rsidR="00643733" w:rsidRPr="00643733" w:rsidRDefault="00643733" w:rsidP="00643733">
      <w:r>
        <w:rPr>
          <w:noProof/>
        </w:rPr>
        <w:drawing>
          <wp:inline distT="0" distB="0" distL="0" distR="0" wp14:anchorId="6E3EE331" wp14:editId="7D9EB66C">
            <wp:extent cx="4486275" cy="3400425"/>
            <wp:effectExtent l="0" t="0" r="9525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6789" w14:textId="4EC5F1FF" w:rsidR="0024190C" w:rsidRDefault="0024190C">
      <w:pPr>
        <w:contextualSpacing/>
      </w:pPr>
    </w:p>
    <w:p w14:paraId="1AE1ADD0" w14:textId="50FDBE30" w:rsidR="0024190C" w:rsidRPr="000368CA" w:rsidRDefault="0024190C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>Matavfallet behandlas biologiskt och blir till biogas och gödningsmedel. När du sorterar ditt matavfall gör du en stor nytta för miljön!</w:t>
      </w:r>
    </w:p>
    <w:p w14:paraId="15702800" w14:textId="0ABB39AE" w:rsidR="000368CA" w:rsidRDefault="000368CA">
      <w:r>
        <w:br w:type="page"/>
      </w:r>
    </w:p>
    <w:p w14:paraId="692B6449" w14:textId="77777777" w:rsidR="000368CA" w:rsidRDefault="000368CA" w:rsidP="000368CA">
      <w:pPr>
        <w:pStyle w:val="Rubrik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068E96" wp14:editId="7598FB1D">
            <wp:simplePos x="0" y="0"/>
            <wp:positionH relativeFrom="column">
              <wp:posOffset>3457575</wp:posOffset>
            </wp:positionH>
            <wp:positionV relativeFrom="paragraph">
              <wp:posOffset>-843915</wp:posOffset>
            </wp:positionV>
            <wp:extent cx="1400175" cy="2124075"/>
            <wp:effectExtent l="0" t="0" r="9525" b="9525"/>
            <wp:wrapNone/>
            <wp:docPr id="3" name="Bildobjekt 3" descr="En bild som visar lå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åda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How</w:t>
      </w:r>
      <w:proofErr w:type="spellEnd"/>
      <w:r>
        <w:t xml:space="preserve"> to sort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waste</w:t>
      </w:r>
      <w:proofErr w:type="spellEnd"/>
    </w:p>
    <w:p w14:paraId="40B3301E" w14:textId="77777777" w:rsidR="000368CA" w:rsidRPr="00F11D5C" w:rsidRDefault="000368CA" w:rsidP="000368CA"/>
    <w:p w14:paraId="3549C272" w14:textId="77777777" w:rsidR="000368CA" w:rsidRDefault="000368CA" w:rsidP="000368CA">
      <w:pPr>
        <w:pStyle w:val="Rubrik1"/>
      </w:pPr>
      <w:proofErr w:type="spellStart"/>
      <w:r>
        <w:t>Leave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waste</w:t>
      </w:r>
      <w:proofErr w:type="spellEnd"/>
    </w:p>
    <w:p w14:paraId="69B55731" w14:textId="77777777" w:rsidR="000368CA" w:rsidRPr="000368CA" w:rsidRDefault="000368CA" w:rsidP="000368CA">
      <w:pPr>
        <w:contextualSpacing/>
        <w:rPr>
          <w:sz w:val="24"/>
          <w:szCs w:val="24"/>
        </w:rPr>
      </w:pPr>
      <w:proofErr w:type="spellStart"/>
      <w:r w:rsidRPr="000368CA">
        <w:rPr>
          <w:sz w:val="24"/>
          <w:szCs w:val="24"/>
        </w:rPr>
        <w:t>Let</w:t>
      </w:r>
      <w:proofErr w:type="spell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drain</w:t>
      </w:r>
      <w:proofErr w:type="spellEnd"/>
      <w:r w:rsidRPr="000368CA">
        <w:rPr>
          <w:sz w:val="24"/>
          <w:szCs w:val="24"/>
        </w:rPr>
        <w:t xml:space="preserve"> in the sink </w:t>
      </w:r>
      <w:proofErr w:type="spellStart"/>
      <w:r w:rsidRPr="000368CA">
        <w:rPr>
          <w:sz w:val="24"/>
          <w:szCs w:val="24"/>
        </w:rPr>
        <w:t>before</w:t>
      </w:r>
      <w:proofErr w:type="spellEnd"/>
      <w:r w:rsidRPr="000368CA">
        <w:rPr>
          <w:sz w:val="24"/>
          <w:szCs w:val="24"/>
        </w:rPr>
        <w:t xml:space="preserve"> putting it in the bag. If 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is </w:t>
      </w:r>
      <w:proofErr w:type="spellStart"/>
      <w:r w:rsidRPr="000368CA">
        <w:rPr>
          <w:sz w:val="24"/>
          <w:szCs w:val="24"/>
        </w:rPr>
        <w:t>wet</w:t>
      </w:r>
      <w:proofErr w:type="spellEnd"/>
      <w:r w:rsidRPr="000368CA">
        <w:rPr>
          <w:sz w:val="24"/>
          <w:szCs w:val="24"/>
        </w:rPr>
        <w:t xml:space="preserve">, </w:t>
      </w:r>
      <w:proofErr w:type="spellStart"/>
      <w:r w:rsidRPr="000368CA">
        <w:rPr>
          <w:sz w:val="24"/>
          <w:szCs w:val="24"/>
        </w:rPr>
        <w:t>put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some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kitchen</w:t>
      </w:r>
      <w:proofErr w:type="spellEnd"/>
      <w:r w:rsidRPr="000368CA">
        <w:rPr>
          <w:sz w:val="24"/>
          <w:szCs w:val="24"/>
        </w:rPr>
        <w:t xml:space="preserve"> paper in the </w:t>
      </w:r>
      <w:proofErr w:type="spellStart"/>
      <w:r w:rsidRPr="000368CA">
        <w:rPr>
          <w:sz w:val="24"/>
          <w:szCs w:val="24"/>
        </w:rPr>
        <w:t>bottom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of</w:t>
      </w:r>
      <w:proofErr w:type="spell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brown</w:t>
      </w:r>
      <w:proofErr w:type="spellEnd"/>
      <w:r w:rsidRPr="000368CA">
        <w:rPr>
          <w:sz w:val="24"/>
          <w:szCs w:val="24"/>
        </w:rPr>
        <w:t xml:space="preserve"> bag. </w:t>
      </w:r>
      <w:proofErr w:type="spellStart"/>
      <w:r w:rsidRPr="000368CA">
        <w:rPr>
          <w:sz w:val="24"/>
          <w:szCs w:val="24"/>
        </w:rPr>
        <w:t>When</w:t>
      </w:r>
      <w:proofErr w:type="spell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is </w:t>
      </w:r>
      <w:proofErr w:type="spellStart"/>
      <w:r w:rsidRPr="000368CA">
        <w:rPr>
          <w:sz w:val="24"/>
          <w:szCs w:val="24"/>
        </w:rPr>
        <w:t>dry</w:t>
      </w:r>
      <w:proofErr w:type="spellEnd"/>
      <w:r w:rsidRPr="000368CA">
        <w:rPr>
          <w:sz w:val="24"/>
          <w:szCs w:val="24"/>
        </w:rPr>
        <w:t xml:space="preserve">, the risk </w:t>
      </w:r>
      <w:proofErr w:type="spellStart"/>
      <w:r w:rsidRPr="000368CA">
        <w:rPr>
          <w:sz w:val="24"/>
          <w:szCs w:val="24"/>
        </w:rPr>
        <w:t>of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odor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decreases</w:t>
      </w:r>
      <w:proofErr w:type="spellEnd"/>
      <w:r w:rsidRPr="000368CA">
        <w:rPr>
          <w:sz w:val="24"/>
          <w:szCs w:val="24"/>
        </w:rPr>
        <w:t xml:space="preserve"> and the bag lasts </w:t>
      </w:r>
      <w:proofErr w:type="spellStart"/>
      <w:r w:rsidRPr="000368CA">
        <w:rPr>
          <w:sz w:val="24"/>
          <w:szCs w:val="24"/>
        </w:rPr>
        <w:t>better</w:t>
      </w:r>
      <w:proofErr w:type="spellEnd"/>
      <w:r w:rsidRPr="000368CA">
        <w:rPr>
          <w:sz w:val="24"/>
          <w:szCs w:val="24"/>
        </w:rPr>
        <w:t xml:space="preserve">. </w:t>
      </w:r>
    </w:p>
    <w:p w14:paraId="6CDEF373" w14:textId="69FD0D4F" w:rsidR="000368CA" w:rsidRDefault="000368CA" w:rsidP="000368CA">
      <w:pPr>
        <w:pStyle w:val="Rubrik1"/>
      </w:pPr>
      <w:r>
        <w:t xml:space="preserve">Always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brown</w:t>
      </w:r>
      <w:proofErr w:type="spellEnd"/>
      <w:r>
        <w:t xml:space="preserve"> b</w:t>
      </w:r>
      <w:r w:rsidR="00AF77F2">
        <w:t>in</w:t>
      </w:r>
    </w:p>
    <w:p w14:paraId="402E7E42" w14:textId="334AB02E" w:rsidR="000368CA" w:rsidRPr="000368CA" w:rsidRDefault="000368CA" w:rsidP="000368CA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The </w:t>
      </w:r>
      <w:proofErr w:type="spellStart"/>
      <w:r w:rsidRPr="000368CA">
        <w:rPr>
          <w:sz w:val="24"/>
          <w:szCs w:val="24"/>
        </w:rPr>
        <w:t>brown</w:t>
      </w:r>
      <w:proofErr w:type="spellEnd"/>
      <w:r w:rsidRPr="000368CA">
        <w:rPr>
          <w:sz w:val="24"/>
          <w:szCs w:val="24"/>
        </w:rPr>
        <w:t xml:space="preserve"> b</w:t>
      </w:r>
      <w:r w:rsidR="00AF77F2">
        <w:rPr>
          <w:sz w:val="24"/>
          <w:szCs w:val="24"/>
        </w:rPr>
        <w:t>in</w:t>
      </w:r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ventilates</w:t>
      </w:r>
      <w:proofErr w:type="spellEnd"/>
      <w:r w:rsidRPr="000368CA">
        <w:rPr>
          <w:sz w:val="24"/>
          <w:szCs w:val="24"/>
        </w:rPr>
        <w:t xml:space="preserve"> the bag </w:t>
      </w:r>
      <w:proofErr w:type="gramStart"/>
      <w:r w:rsidRPr="000368CA">
        <w:rPr>
          <w:sz w:val="24"/>
          <w:szCs w:val="24"/>
        </w:rPr>
        <w:t>and makes</w:t>
      </w:r>
      <w:proofErr w:type="gram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drier</w:t>
      </w:r>
      <w:proofErr w:type="spellEnd"/>
      <w:r w:rsidRPr="000368CA">
        <w:rPr>
          <w:sz w:val="24"/>
          <w:szCs w:val="24"/>
        </w:rPr>
        <w:t xml:space="preserve">. </w:t>
      </w:r>
      <w:proofErr w:type="spellStart"/>
      <w:r w:rsidRPr="000368CA">
        <w:rPr>
          <w:sz w:val="24"/>
          <w:szCs w:val="24"/>
        </w:rPr>
        <w:t>You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can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screw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up</w:t>
      </w:r>
      <w:proofErr w:type="spell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holder</w:t>
      </w:r>
      <w:proofErr w:type="spellEnd"/>
      <w:r w:rsidRPr="000368CA">
        <w:rPr>
          <w:sz w:val="24"/>
          <w:szCs w:val="24"/>
        </w:rPr>
        <w:t xml:space="preserve"> in </w:t>
      </w:r>
      <w:proofErr w:type="spellStart"/>
      <w:r w:rsidRPr="000368CA">
        <w:rPr>
          <w:sz w:val="24"/>
          <w:szCs w:val="24"/>
        </w:rPr>
        <w:t>your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kitchen</w:t>
      </w:r>
      <w:proofErr w:type="spellEnd"/>
      <w:r w:rsidRPr="000368CA">
        <w:rPr>
          <w:sz w:val="24"/>
          <w:szCs w:val="24"/>
        </w:rPr>
        <w:t xml:space="preserve">. </w:t>
      </w:r>
    </w:p>
    <w:p w14:paraId="52AE9101" w14:textId="77777777" w:rsidR="000368CA" w:rsidRDefault="000368CA" w:rsidP="000368CA">
      <w:pPr>
        <w:pStyle w:val="Rubrik1"/>
      </w:pP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brown</w:t>
      </w:r>
      <w:proofErr w:type="spellEnd"/>
      <w:r>
        <w:t xml:space="preserve"> bag</w:t>
      </w:r>
    </w:p>
    <w:p w14:paraId="0DFDA3D7" w14:textId="77777777" w:rsidR="000368CA" w:rsidRPr="000368CA" w:rsidRDefault="000368CA" w:rsidP="000368CA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No </w:t>
      </w:r>
      <w:proofErr w:type="spellStart"/>
      <w:r w:rsidRPr="000368CA">
        <w:rPr>
          <w:sz w:val="24"/>
          <w:szCs w:val="24"/>
        </w:rPr>
        <w:t>other</w:t>
      </w:r>
      <w:proofErr w:type="spellEnd"/>
      <w:r w:rsidRPr="000368CA">
        <w:rPr>
          <w:sz w:val="24"/>
          <w:szCs w:val="24"/>
        </w:rPr>
        <w:t xml:space="preserve"> bag </w:t>
      </w:r>
      <w:proofErr w:type="spellStart"/>
      <w:r w:rsidRPr="000368CA">
        <w:rPr>
          <w:sz w:val="24"/>
          <w:szCs w:val="24"/>
        </w:rPr>
        <w:t>can</w:t>
      </w:r>
      <w:proofErr w:type="spellEnd"/>
      <w:r w:rsidRPr="000368CA">
        <w:rPr>
          <w:sz w:val="24"/>
          <w:szCs w:val="24"/>
        </w:rPr>
        <w:t xml:space="preserve"> be </w:t>
      </w:r>
      <w:proofErr w:type="spellStart"/>
      <w:r w:rsidRPr="000368CA">
        <w:rPr>
          <w:sz w:val="24"/>
          <w:szCs w:val="24"/>
        </w:rPr>
        <w:t>digested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into</w:t>
      </w:r>
      <w:proofErr w:type="spellEnd"/>
      <w:r w:rsidRPr="000368CA">
        <w:rPr>
          <w:sz w:val="24"/>
          <w:szCs w:val="24"/>
        </w:rPr>
        <w:t xml:space="preserve"> biogas. </w:t>
      </w:r>
    </w:p>
    <w:p w14:paraId="568325BA" w14:textId="77777777" w:rsidR="000368CA" w:rsidRDefault="000368CA" w:rsidP="000368CA">
      <w:pPr>
        <w:pStyle w:val="Rubrik1"/>
      </w:pPr>
      <w:r>
        <w:t xml:space="preserve">Close the bag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it in the container</w:t>
      </w:r>
    </w:p>
    <w:p w14:paraId="004B3A60" w14:textId="77777777" w:rsidR="000368CA" w:rsidRPr="000368CA" w:rsidRDefault="000368CA" w:rsidP="000368CA">
      <w:pPr>
        <w:contextualSpacing/>
        <w:rPr>
          <w:sz w:val="24"/>
          <w:szCs w:val="24"/>
        </w:rPr>
      </w:pPr>
      <w:proofErr w:type="spellStart"/>
      <w:r w:rsidRPr="000368CA">
        <w:rPr>
          <w:sz w:val="24"/>
          <w:szCs w:val="24"/>
        </w:rPr>
        <w:t>Fill</w:t>
      </w:r>
      <w:proofErr w:type="spellEnd"/>
      <w:r w:rsidRPr="000368CA">
        <w:rPr>
          <w:sz w:val="24"/>
          <w:szCs w:val="24"/>
        </w:rPr>
        <w:t xml:space="preserve"> the bag to the </w:t>
      </w:r>
      <w:proofErr w:type="spellStart"/>
      <w:proofErr w:type="gramStart"/>
      <w:r w:rsidRPr="000368CA">
        <w:rPr>
          <w:sz w:val="24"/>
          <w:szCs w:val="24"/>
        </w:rPr>
        <w:t>line</w:t>
      </w:r>
      <w:proofErr w:type="spellEnd"/>
      <w:r w:rsidRPr="000368CA">
        <w:rPr>
          <w:sz w:val="24"/>
          <w:szCs w:val="24"/>
        </w:rPr>
        <w:t xml:space="preserve"> inside</w:t>
      </w:r>
      <w:proofErr w:type="gramEnd"/>
      <w:r w:rsidRPr="000368CA">
        <w:rPr>
          <w:sz w:val="24"/>
          <w:szCs w:val="24"/>
        </w:rPr>
        <w:t xml:space="preserve"> and </w:t>
      </w:r>
      <w:proofErr w:type="spellStart"/>
      <w:r w:rsidRPr="000368CA">
        <w:rPr>
          <w:sz w:val="24"/>
          <w:szCs w:val="24"/>
        </w:rPr>
        <w:t>close</w:t>
      </w:r>
      <w:proofErr w:type="spellEnd"/>
      <w:r w:rsidRPr="000368CA">
        <w:rPr>
          <w:sz w:val="24"/>
          <w:szCs w:val="24"/>
        </w:rPr>
        <w:t xml:space="preserve"> the bag. The process is </w:t>
      </w:r>
      <w:proofErr w:type="spellStart"/>
      <w:r w:rsidRPr="000368CA">
        <w:rPr>
          <w:sz w:val="24"/>
          <w:szCs w:val="24"/>
        </w:rPr>
        <w:t>much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fresher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when</w:t>
      </w:r>
      <w:proofErr w:type="spellEnd"/>
      <w:r w:rsidRPr="000368CA">
        <w:rPr>
          <w:sz w:val="24"/>
          <w:szCs w:val="24"/>
        </w:rPr>
        <w:t xml:space="preserve"> 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is </w:t>
      </w:r>
      <w:proofErr w:type="spellStart"/>
      <w:r w:rsidRPr="000368CA">
        <w:rPr>
          <w:sz w:val="24"/>
          <w:szCs w:val="24"/>
        </w:rPr>
        <w:t>enclosed</w:t>
      </w:r>
      <w:proofErr w:type="spellEnd"/>
      <w:r w:rsidRPr="000368CA">
        <w:rPr>
          <w:sz w:val="24"/>
          <w:szCs w:val="24"/>
        </w:rPr>
        <w:t xml:space="preserve"> in the bag. </w:t>
      </w:r>
    </w:p>
    <w:p w14:paraId="610B1445" w14:textId="77777777" w:rsidR="000368CA" w:rsidRDefault="000368CA" w:rsidP="000368CA">
      <w:pPr>
        <w:contextualSpacing/>
      </w:pPr>
    </w:p>
    <w:p w14:paraId="01157908" w14:textId="77777777" w:rsidR="000368CA" w:rsidRDefault="000368CA" w:rsidP="000368CA">
      <w:pPr>
        <w:pStyle w:val="Rubrik1"/>
      </w:pPr>
      <w:proofErr w:type="spellStart"/>
      <w:r>
        <w:t>Exemples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waste</w:t>
      </w:r>
      <w:proofErr w:type="spellEnd"/>
    </w:p>
    <w:p w14:paraId="2FD0E13A" w14:textId="77777777" w:rsidR="000368CA" w:rsidRDefault="000368CA" w:rsidP="000368CA">
      <w:pPr>
        <w:contextualSpacing/>
      </w:pPr>
      <w:proofErr w:type="spellStart"/>
      <w:r w:rsidRPr="00ED4460">
        <w:rPr>
          <w:b/>
          <w:bCs/>
          <w:color w:val="00B050"/>
          <w:sz w:val="36"/>
          <w:szCs w:val="36"/>
        </w:rPr>
        <w:t>Yes</w:t>
      </w:r>
      <w:proofErr w:type="spellEnd"/>
      <w:r w:rsidRPr="00ED4460">
        <w:rPr>
          <w:color w:val="00B050"/>
        </w:rPr>
        <w:tab/>
      </w:r>
      <w:r>
        <w:tab/>
      </w:r>
      <w:r>
        <w:tab/>
      </w:r>
      <w:r w:rsidRPr="00ED4460">
        <w:rPr>
          <w:color w:val="FF0000"/>
        </w:rPr>
        <w:tab/>
      </w:r>
      <w:r w:rsidRPr="00ED4460">
        <w:rPr>
          <w:b/>
          <w:bCs/>
          <w:color w:val="FF0000"/>
          <w:sz w:val="36"/>
          <w:szCs w:val="36"/>
        </w:rPr>
        <w:t>No</w:t>
      </w:r>
    </w:p>
    <w:p w14:paraId="7B5D462F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Food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left-overs</w:t>
      </w:r>
      <w:proofErr w:type="spellEnd"/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  <w:t>Plastic bags</w:t>
      </w:r>
    </w:p>
    <w:p w14:paraId="445A75CB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Vegetables</w:t>
      </w:r>
      <w:proofErr w:type="spellEnd"/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proofErr w:type="spellStart"/>
      <w:r w:rsidRPr="00ED4460">
        <w:rPr>
          <w:sz w:val="26"/>
          <w:szCs w:val="26"/>
        </w:rPr>
        <w:t>Chewing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gum</w:t>
      </w:r>
      <w:proofErr w:type="spellEnd"/>
    </w:p>
    <w:p w14:paraId="5D65C097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Fruit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peel</w:t>
      </w:r>
      <w:proofErr w:type="spellEnd"/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  <w:t xml:space="preserve">Snus and </w:t>
      </w:r>
      <w:proofErr w:type="spellStart"/>
      <w:r w:rsidRPr="00ED4460">
        <w:rPr>
          <w:sz w:val="26"/>
          <w:szCs w:val="26"/>
        </w:rPr>
        <w:t>cigarettes</w:t>
      </w:r>
      <w:proofErr w:type="spellEnd"/>
    </w:p>
    <w:p w14:paraId="239A4483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Eggshell</w:t>
      </w:r>
      <w:proofErr w:type="spellEnd"/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  <w:t xml:space="preserve">Cat </w:t>
      </w:r>
      <w:proofErr w:type="spellStart"/>
      <w:r w:rsidRPr="00ED4460">
        <w:rPr>
          <w:sz w:val="26"/>
          <w:szCs w:val="26"/>
        </w:rPr>
        <w:t>litter</w:t>
      </w:r>
      <w:proofErr w:type="spellEnd"/>
    </w:p>
    <w:p w14:paraId="70431F64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Flowers</w:t>
      </w:r>
      <w:proofErr w:type="spellEnd"/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  <w:t>Ash</w:t>
      </w:r>
    </w:p>
    <w:p w14:paraId="5A183C4F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Kitchen</w:t>
      </w:r>
      <w:proofErr w:type="spellEnd"/>
      <w:r w:rsidRPr="00ED4460">
        <w:rPr>
          <w:sz w:val="26"/>
          <w:szCs w:val="26"/>
        </w:rPr>
        <w:t xml:space="preserve"> paper</w:t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proofErr w:type="spellStart"/>
      <w:r w:rsidRPr="00ED4460">
        <w:rPr>
          <w:sz w:val="26"/>
          <w:szCs w:val="26"/>
        </w:rPr>
        <w:t>Dipers</w:t>
      </w:r>
      <w:proofErr w:type="spellEnd"/>
    </w:p>
    <w:p w14:paraId="6ECE7BA3" w14:textId="77777777" w:rsidR="000368CA" w:rsidRPr="00ED4460" w:rsidRDefault="000368CA" w:rsidP="000368CA">
      <w:pPr>
        <w:contextualSpacing/>
        <w:rPr>
          <w:sz w:val="26"/>
          <w:szCs w:val="26"/>
        </w:rPr>
      </w:pPr>
      <w:proofErr w:type="spellStart"/>
      <w:r w:rsidRPr="00ED4460">
        <w:rPr>
          <w:sz w:val="26"/>
          <w:szCs w:val="26"/>
        </w:rPr>
        <w:t>Coffe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grounds</w:t>
      </w:r>
      <w:proofErr w:type="spellEnd"/>
      <w:r w:rsidRPr="00ED4460">
        <w:rPr>
          <w:sz w:val="26"/>
          <w:szCs w:val="26"/>
        </w:rPr>
        <w:t xml:space="preserve"> and </w:t>
      </w:r>
      <w:proofErr w:type="spellStart"/>
      <w:r w:rsidRPr="00ED4460">
        <w:rPr>
          <w:sz w:val="26"/>
          <w:szCs w:val="26"/>
        </w:rPr>
        <w:t>tea</w:t>
      </w:r>
      <w:proofErr w:type="spellEnd"/>
      <w:r w:rsidRPr="00ED4460">
        <w:rPr>
          <w:sz w:val="26"/>
          <w:szCs w:val="26"/>
        </w:rPr>
        <w:t xml:space="preserve"> bags</w:t>
      </w:r>
      <w:r w:rsidRPr="00ED4460">
        <w:rPr>
          <w:sz w:val="26"/>
          <w:szCs w:val="26"/>
        </w:rPr>
        <w:tab/>
      </w:r>
      <w:r w:rsidRPr="00ED4460">
        <w:rPr>
          <w:sz w:val="26"/>
          <w:szCs w:val="26"/>
        </w:rPr>
        <w:tab/>
      </w:r>
      <w:proofErr w:type="spellStart"/>
      <w:r w:rsidRPr="00ED4460">
        <w:rPr>
          <w:sz w:val="26"/>
          <w:szCs w:val="26"/>
        </w:rPr>
        <w:t>Flower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with</w:t>
      </w:r>
      <w:proofErr w:type="spellEnd"/>
      <w:r w:rsidRPr="00ED4460">
        <w:rPr>
          <w:sz w:val="26"/>
          <w:szCs w:val="26"/>
        </w:rPr>
        <w:t xml:space="preserve"> </w:t>
      </w:r>
      <w:proofErr w:type="spellStart"/>
      <w:r w:rsidRPr="00ED4460">
        <w:rPr>
          <w:sz w:val="26"/>
          <w:szCs w:val="26"/>
        </w:rPr>
        <w:t>soil</w:t>
      </w:r>
      <w:proofErr w:type="spellEnd"/>
    </w:p>
    <w:p w14:paraId="026A0D5C" w14:textId="77777777" w:rsidR="000368CA" w:rsidRPr="00ED4460" w:rsidRDefault="000368CA" w:rsidP="000368CA">
      <w:pPr>
        <w:contextualSpacing/>
        <w:rPr>
          <w:sz w:val="26"/>
          <w:szCs w:val="26"/>
        </w:rPr>
      </w:pPr>
    </w:p>
    <w:p w14:paraId="398F40B0" w14:textId="77777777" w:rsidR="000368CA" w:rsidRPr="000368CA" w:rsidRDefault="000368CA" w:rsidP="000368CA">
      <w:pPr>
        <w:contextualSpacing/>
        <w:rPr>
          <w:sz w:val="24"/>
          <w:szCs w:val="24"/>
        </w:rPr>
      </w:pPr>
      <w:r w:rsidRPr="000368CA">
        <w:rPr>
          <w:sz w:val="24"/>
          <w:szCs w:val="24"/>
        </w:rPr>
        <w:t xml:space="preserve">The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 is </w:t>
      </w:r>
      <w:proofErr w:type="spellStart"/>
      <w:r w:rsidRPr="000368CA">
        <w:rPr>
          <w:sz w:val="24"/>
          <w:szCs w:val="24"/>
        </w:rPr>
        <w:t>treated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biologically</w:t>
      </w:r>
      <w:proofErr w:type="spellEnd"/>
      <w:r w:rsidRPr="000368CA">
        <w:rPr>
          <w:sz w:val="24"/>
          <w:szCs w:val="24"/>
        </w:rPr>
        <w:t xml:space="preserve"> and </w:t>
      </w:r>
      <w:proofErr w:type="spellStart"/>
      <w:r w:rsidRPr="000368CA">
        <w:rPr>
          <w:sz w:val="24"/>
          <w:szCs w:val="24"/>
        </w:rPr>
        <w:t>becomes</w:t>
      </w:r>
      <w:proofErr w:type="spellEnd"/>
      <w:r w:rsidRPr="000368CA">
        <w:rPr>
          <w:sz w:val="24"/>
          <w:szCs w:val="24"/>
        </w:rPr>
        <w:t xml:space="preserve"> </w:t>
      </w:r>
      <w:proofErr w:type="gramStart"/>
      <w:r w:rsidRPr="000368CA">
        <w:rPr>
          <w:sz w:val="24"/>
          <w:szCs w:val="24"/>
        </w:rPr>
        <w:t>biogas and</w:t>
      </w:r>
      <w:proofErr w:type="gram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fertilizer</w:t>
      </w:r>
      <w:proofErr w:type="spellEnd"/>
      <w:r w:rsidRPr="000368CA">
        <w:rPr>
          <w:sz w:val="24"/>
          <w:szCs w:val="24"/>
        </w:rPr>
        <w:t xml:space="preserve">. </w:t>
      </w:r>
      <w:proofErr w:type="spellStart"/>
      <w:r w:rsidRPr="000368CA">
        <w:rPr>
          <w:sz w:val="24"/>
          <w:szCs w:val="24"/>
        </w:rPr>
        <w:t>When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you</w:t>
      </w:r>
      <w:proofErr w:type="spellEnd"/>
      <w:r w:rsidRPr="000368CA">
        <w:rPr>
          <w:sz w:val="24"/>
          <w:szCs w:val="24"/>
        </w:rPr>
        <w:t xml:space="preserve"> sort </w:t>
      </w:r>
      <w:proofErr w:type="spellStart"/>
      <w:r w:rsidRPr="000368CA">
        <w:rPr>
          <w:sz w:val="24"/>
          <w:szCs w:val="24"/>
        </w:rPr>
        <w:t>your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food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waste</w:t>
      </w:r>
      <w:proofErr w:type="spellEnd"/>
      <w:r w:rsidRPr="000368CA">
        <w:rPr>
          <w:sz w:val="24"/>
          <w:szCs w:val="24"/>
        </w:rPr>
        <w:t xml:space="preserve">, </w:t>
      </w:r>
      <w:proofErr w:type="spellStart"/>
      <w:r w:rsidRPr="000368CA">
        <w:rPr>
          <w:sz w:val="24"/>
          <w:szCs w:val="24"/>
        </w:rPr>
        <w:t>you</w:t>
      </w:r>
      <w:proofErr w:type="spellEnd"/>
      <w:r w:rsidRPr="000368CA">
        <w:rPr>
          <w:sz w:val="24"/>
          <w:szCs w:val="24"/>
        </w:rPr>
        <w:t xml:space="preserve"> do a </w:t>
      </w:r>
      <w:proofErr w:type="spellStart"/>
      <w:r w:rsidRPr="000368CA">
        <w:rPr>
          <w:sz w:val="24"/>
          <w:szCs w:val="24"/>
        </w:rPr>
        <w:t>great</w:t>
      </w:r>
      <w:proofErr w:type="spellEnd"/>
      <w:r w:rsidRPr="000368CA">
        <w:rPr>
          <w:sz w:val="24"/>
          <w:szCs w:val="24"/>
        </w:rPr>
        <w:t xml:space="preserve"> </w:t>
      </w:r>
      <w:proofErr w:type="spellStart"/>
      <w:r w:rsidRPr="000368CA">
        <w:rPr>
          <w:sz w:val="24"/>
          <w:szCs w:val="24"/>
        </w:rPr>
        <w:t>thing</w:t>
      </w:r>
      <w:proofErr w:type="spellEnd"/>
      <w:r w:rsidRPr="000368CA">
        <w:rPr>
          <w:sz w:val="24"/>
          <w:szCs w:val="24"/>
        </w:rPr>
        <w:t xml:space="preserve"> for the </w:t>
      </w:r>
      <w:proofErr w:type="spellStart"/>
      <w:r w:rsidRPr="000368CA">
        <w:rPr>
          <w:sz w:val="24"/>
          <w:szCs w:val="24"/>
        </w:rPr>
        <w:t>environment</w:t>
      </w:r>
      <w:proofErr w:type="spellEnd"/>
      <w:r w:rsidRPr="000368CA">
        <w:rPr>
          <w:sz w:val="24"/>
          <w:szCs w:val="24"/>
        </w:rPr>
        <w:t>!</w:t>
      </w:r>
    </w:p>
    <w:p w14:paraId="47B1779B" w14:textId="77777777" w:rsidR="000368CA" w:rsidRPr="00ED4460" w:rsidRDefault="000368CA" w:rsidP="000368CA">
      <w:pPr>
        <w:contextualSpacing/>
        <w:rPr>
          <w:sz w:val="26"/>
          <w:szCs w:val="26"/>
        </w:rPr>
      </w:pPr>
    </w:p>
    <w:p w14:paraId="7E4653B7" w14:textId="77777777" w:rsidR="000368CA" w:rsidRPr="00ED4460" w:rsidRDefault="000368CA" w:rsidP="000368CA">
      <w:pPr>
        <w:contextualSpacing/>
        <w:rPr>
          <w:sz w:val="26"/>
          <w:szCs w:val="26"/>
        </w:rPr>
      </w:pPr>
    </w:p>
    <w:p w14:paraId="4BA08C18" w14:textId="77777777" w:rsidR="000368CA" w:rsidRDefault="000368CA">
      <w:pPr>
        <w:contextualSpacing/>
      </w:pPr>
    </w:p>
    <w:p w14:paraId="38DBEA5F" w14:textId="77777777" w:rsidR="0024190C" w:rsidRDefault="0024190C"/>
    <w:sectPr w:rsidR="0024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368CA"/>
    <w:rsid w:val="0024190C"/>
    <w:rsid w:val="00643733"/>
    <w:rsid w:val="0066333C"/>
    <w:rsid w:val="00703BCC"/>
    <w:rsid w:val="00857F8C"/>
    <w:rsid w:val="00AF77F2"/>
    <w:rsid w:val="00B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422"/>
  <w15:chartTrackingRefBased/>
  <w15:docId w15:val="{144F5AAB-5571-4174-A8EC-E2E11FA4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1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41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1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24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41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Bäckström</dc:creator>
  <cp:keywords/>
  <dc:description/>
  <cp:lastModifiedBy>Helena Bäckström</cp:lastModifiedBy>
  <cp:revision>1</cp:revision>
  <dcterms:created xsi:type="dcterms:W3CDTF">2021-11-30T09:00:00Z</dcterms:created>
  <dcterms:modified xsi:type="dcterms:W3CDTF">2021-11-30T11:12:00Z</dcterms:modified>
</cp:coreProperties>
</file>